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69"/>
        <w:gridCol w:w="5670"/>
      </w:tblGrid>
      <w:tr w:rsidR="0002576F" w:rsidRPr="002D2E83" w:rsidTr="00132ABB">
        <w:tc>
          <w:tcPr>
            <w:tcW w:w="9039" w:type="dxa"/>
            <w:gridSpan w:val="2"/>
          </w:tcPr>
          <w:p w:rsidR="0002576F" w:rsidRPr="002D2E83" w:rsidRDefault="0002576F" w:rsidP="002D2E83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2D2E83">
              <w:rPr>
                <w:rFonts w:ascii="Arial" w:hAnsi="Arial" w:cs="Arial"/>
                <w:b/>
                <w:sz w:val="23"/>
                <w:szCs w:val="23"/>
              </w:rPr>
              <w:t>“</w:t>
            </w:r>
            <w:bookmarkStart w:id="0" w:name="_GoBack"/>
            <w:r w:rsidRPr="002D2E83">
              <w:rPr>
                <w:rFonts w:ascii="Arial" w:hAnsi="Arial" w:cs="Arial"/>
                <w:b/>
                <w:sz w:val="23"/>
                <w:szCs w:val="23"/>
              </w:rPr>
              <w:t>La Ciencia en los Primeros Años” de Esmé Glauert</w:t>
            </w:r>
            <w:bookmarkEnd w:id="0"/>
          </w:p>
        </w:tc>
      </w:tr>
      <w:tr w:rsidR="0002576F" w:rsidRPr="002D2E83" w:rsidTr="00132ABB">
        <w:tc>
          <w:tcPr>
            <w:tcW w:w="3369" w:type="dxa"/>
          </w:tcPr>
          <w:p w:rsidR="0002576F" w:rsidRPr="002D2E83" w:rsidRDefault="0002576F" w:rsidP="002D2E83">
            <w:pPr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¿Cuál es el problema? </w:t>
            </w:r>
          </w:p>
        </w:tc>
        <w:tc>
          <w:tcPr>
            <w:tcW w:w="5670" w:type="dxa"/>
          </w:tcPr>
          <w:p w:rsidR="0002576F" w:rsidRPr="002D2E83" w:rsidRDefault="0002576F" w:rsidP="002D2E83">
            <w:p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¿Cómo se puede generar el aprendizaje de la ciencia en los niños?  </w:t>
            </w:r>
          </w:p>
        </w:tc>
      </w:tr>
      <w:tr w:rsidR="0002576F" w:rsidRPr="002D2E83" w:rsidTr="00132ABB">
        <w:tc>
          <w:tcPr>
            <w:tcW w:w="3369" w:type="dxa"/>
          </w:tcPr>
          <w:p w:rsidR="0002576F" w:rsidRPr="002D2E83" w:rsidRDefault="0002576F" w:rsidP="002D2E83">
            <w:pPr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Contextualización(lugar, tiempo)</w:t>
            </w:r>
          </w:p>
        </w:tc>
        <w:tc>
          <w:tcPr>
            <w:tcW w:w="5670" w:type="dxa"/>
          </w:tcPr>
          <w:p w:rsidR="0002576F" w:rsidRPr="002D2E83" w:rsidRDefault="0002576F" w:rsidP="002D2E83">
            <w:p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 </w:t>
            </w:r>
            <w:r w:rsidRPr="002D2E83">
              <w:rPr>
                <w:sz w:val="23"/>
                <w:szCs w:val="23"/>
              </w:rPr>
              <w:t>(</w:t>
            </w:r>
            <w:r w:rsidRPr="002D2E83">
              <w:rPr>
                <w:sz w:val="23"/>
                <w:szCs w:val="23"/>
              </w:rPr>
              <w:t>1998</w:t>
            </w:r>
            <w:r w:rsidRPr="002D2E83">
              <w:rPr>
                <w:sz w:val="23"/>
                <w:szCs w:val="23"/>
              </w:rPr>
              <w:t xml:space="preserve">) </w:t>
            </w:r>
          </w:p>
        </w:tc>
      </w:tr>
      <w:tr w:rsidR="0002576F" w:rsidRPr="002D2E83" w:rsidTr="00132ABB">
        <w:tc>
          <w:tcPr>
            <w:tcW w:w="3369" w:type="dxa"/>
          </w:tcPr>
          <w:p w:rsidR="0002576F" w:rsidRPr="002D2E83" w:rsidRDefault="0002576F" w:rsidP="002D2E83">
            <w:pPr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Propósito de la Investigación </w:t>
            </w:r>
          </w:p>
        </w:tc>
        <w:tc>
          <w:tcPr>
            <w:tcW w:w="5670" w:type="dxa"/>
          </w:tcPr>
          <w:p w:rsidR="0002576F" w:rsidRPr="002D2E83" w:rsidRDefault="0002576F" w:rsidP="002D2E83">
            <w:p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Proveer un ambiente enriquecido e identificar oportunidades para el aprendizaje científico</w:t>
            </w:r>
          </w:p>
          <w:p w:rsidR="0002576F" w:rsidRPr="002D2E83" w:rsidRDefault="0002576F" w:rsidP="002D2E83">
            <w:p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Identificar el potencial del niño</w:t>
            </w:r>
            <w:r w:rsidRPr="002D2E83">
              <w:rPr>
                <w:sz w:val="23"/>
                <w:szCs w:val="23"/>
              </w:rPr>
              <w:t xml:space="preserve"> </w:t>
            </w:r>
          </w:p>
        </w:tc>
      </w:tr>
      <w:tr w:rsidR="0002576F" w:rsidRPr="002D2E83" w:rsidTr="00132ABB">
        <w:tc>
          <w:tcPr>
            <w:tcW w:w="3369" w:type="dxa"/>
          </w:tcPr>
          <w:p w:rsidR="0002576F" w:rsidRPr="002D2E83" w:rsidRDefault="0002576F" w:rsidP="002D2E83">
            <w:pPr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Justificación (Por qué y Para qué</w:t>
            </w:r>
            <w:proofErr w:type="gramStart"/>
            <w:r w:rsidRPr="002D2E83">
              <w:rPr>
                <w:sz w:val="23"/>
                <w:szCs w:val="23"/>
              </w:rPr>
              <w:t>?</w:t>
            </w:r>
            <w:proofErr w:type="gramEnd"/>
            <w:r w:rsidRPr="002D2E83">
              <w:rPr>
                <w:sz w:val="23"/>
                <w:szCs w:val="23"/>
              </w:rPr>
              <w:t xml:space="preserve"> </w:t>
            </w:r>
          </w:p>
        </w:tc>
        <w:tc>
          <w:tcPr>
            <w:tcW w:w="5670" w:type="dxa"/>
          </w:tcPr>
          <w:p w:rsidR="0002576F" w:rsidRPr="002D2E83" w:rsidRDefault="0002576F" w:rsidP="002D2E83">
            <w:p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Encontraremos alternativas para promover en los niños el desarrollo de la comprensión conceptual, así como las habilidades, procesos y actitudes positivas hacia la ciencia. Ser capaces de identificar el potencial del niño </w:t>
            </w:r>
            <w:r w:rsidRPr="002D2E83">
              <w:rPr>
                <w:sz w:val="23"/>
                <w:szCs w:val="23"/>
              </w:rPr>
              <w:t xml:space="preserve"> </w:t>
            </w:r>
          </w:p>
        </w:tc>
      </w:tr>
      <w:tr w:rsidR="0002576F" w:rsidRPr="002D2E83" w:rsidTr="00132ABB">
        <w:tc>
          <w:tcPr>
            <w:tcW w:w="3369" w:type="dxa"/>
          </w:tcPr>
          <w:p w:rsidR="0002576F" w:rsidRPr="002D2E83" w:rsidRDefault="0002576F" w:rsidP="002D2E83">
            <w:pPr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Hipótesis del autor</w:t>
            </w:r>
          </w:p>
        </w:tc>
        <w:tc>
          <w:tcPr>
            <w:tcW w:w="5670" w:type="dxa"/>
          </w:tcPr>
          <w:p w:rsidR="0002576F" w:rsidRPr="002D2E83" w:rsidRDefault="0002576F" w:rsidP="002D2E83">
            <w:p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Si se llevan </w:t>
            </w:r>
            <w:r w:rsidR="0012434A" w:rsidRPr="002D2E83">
              <w:rPr>
                <w:sz w:val="23"/>
                <w:szCs w:val="23"/>
              </w:rPr>
              <w:t>a cabo</w:t>
            </w:r>
            <w:r w:rsidRPr="002D2E83">
              <w:rPr>
                <w:sz w:val="23"/>
                <w:szCs w:val="23"/>
              </w:rPr>
              <w:t xml:space="preserve"> los principios pedagógicos durante la práctica</w:t>
            </w:r>
            <w:r w:rsidR="0012434A" w:rsidRPr="002D2E83">
              <w:rPr>
                <w:sz w:val="23"/>
                <w:szCs w:val="23"/>
              </w:rPr>
              <w:t xml:space="preserve"> el niño podrá construir sus habilidades, actitudes y aproximaciones positivas hacia el aprendizaje </w:t>
            </w:r>
          </w:p>
        </w:tc>
      </w:tr>
      <w:tr w:rsidR="0002576F" w:rsidRPr="002D2E83" w:rsidTr="00132ABB">
        <w:tc>
          <w:tcPr>
            <w:tcW w:w="3369" w:type="dxa"/>
          </w:tcPr>
          <w:p w:rsidR="0002576F" w:rsidRPr="002D2E83" w:rsidRDefault="0002576F" w:rsidP="002D2E83">
            <w:pPr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Conceptos clave (Definición)</w:t>
            </w:r>
          </w:p>
        </w:tc>
        <w:tc>
          <w:tcPr>
            <w:tcW w:w="5670" w:type="dxa"/>
          </w:tcPr>
          <w:p w:rsidR="0002576F" w:rsidRPr="002D2E83" w:rsidRDefault="0012434A" w:rsidP="002D2E83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Construir sobre las ideas de los niños: Conoces a niños, explorar a través de la discusión, desafiar las ideas de los niños y reflexionar sobre lo que aprendieron </w:t>
            </w:r>
          </w:p>
          <w:p w:rsidR="0002576F" w:rsidRPr="002D2E83" w:rsidRDefault="0012434A" w:rsidP="002D2E83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Alentar la indagación: Preguntarnos por el papel importante en el fenómeno del pensamiento, alentar sus investigaciones y certificarnos fomentando la importancia de preguntas </w:t>
            </w:r>
          </w:p>
          <w:p w:rsidR="0002576F" w:rsidRPr="002D2E83" w:rsidRDefault="0012434A" w:rsidP="002D2E83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Desarrollo de Habilidades y Procesos: Impulsarlo de diversas formas, valorar las preguntas de los niños, planear investigaciones, alentar explicaciones y dedicar tiempo para hablar sobre sus hallazgos  </w:t>
            </w:r>
          </w:p>
          <w:p w:rsidR="0002576F" w:rsidRPr="002D2E83" w:rsidRDefault="0012434A" w:rsidP="002D2E83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Promoción de Actitudes Positivas: Crear un ambiente de confianza y ser flexibles</w:t>
            </w:r>
          </w:p>
          <w:p w:rsidR="0012434A" w:rsidRPr="002D2E83" w:rsidRDefault="0012434A" w:rsidP="002D2E83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Vinculación entre ciencia y vida cotidiana</w:t>
            </w:r>
          </w:p>
          <w:p w:rsidR="0012434A" w:rsidRPr="002D2E83" w:rsidRDefault="0012434A" w:rsidP="002D2E83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Crear un clima positivo para el aprendizaje: Juegos, expectativas y elogiando su perseverancia </w:t>
            </w:r>
          </w:p>
          <w:p w:rsidR="0012434A" w:rsidRPr="002D2E83" w:rsidRDefault="0012434A" w:rsidP="002D2E83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Desarrollo de acuerdo entre padres y educadores: Relacionar con sus experiencias y vínculos entre la casa y escuela </w:t>
            </w:r>
          </w:p>
          <w:p w:rsidR="0012434A" w:rsidRPr="002D2E83" w:rsidRDefault="0012434A" w:rsidP="002D2E83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Demostraciones: Mostrar habilidad científica </w:t>
            </w:r>
          </w:p>
          <w:p w:rsidR="0012434A" w:rsidRPr="002D2E83" w:rsidRDefault="0012434A" w:rsidP="002D2E83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Evaluaciones para aplicar sus resultados a planificaciones futuras</w:t>
            </w:r>
          </w:p>
        </w:tc>
      </w:tr>
      <w:tr w:rsidR="0002576F" w:rsidRPr="002D2E83" w:rsidTr="00132ABB">
        <w:tc>
          <w:tcPr>
            <w:tcW w:w="3369" w:type="dxa"/>
          </w:tcPr>
          <w:p w:rsidR="0002576F" w:rsidRPr="002D2E83" w:rsidRDefault="0002576F" w:rsidP="002D2E83">
            <w:pPr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Indicadores del autor</w:t>
            </w:r>
          </w:p>
        </w:tc>
        <w:tc>
          <w:tcPr>
            <w:tcW w:w="5670" w:type="dxa"/>
          </w:tcPr>
          <w:p w:rsidR="0012434A" w:rsidRPr="002D2E83" w:rsidRDefault="0012434A" w:rsidP="002D2E83">
            <w:p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>Adulto tenga claro el propósito de las actividades</w:t>
            </w:r>
          </w:p>
          <w:p w:rsidR="0012434A" w:rsidRPr="002D2E83" w:rsidRDefault="0012434A" w:rsidP="002D2E83">
            <w:p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Identificar el potencial del niño </w:t>
            </w:r>
          </w:p>
          <w:p w:rsidR="0002576F" w:rsidRPr="002D2E83" w:rsidRDefault="0012434A" w:rsidP="002D2E83">
            <w:pPr>
              <w:jc w:val="both"/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Ideas de niños, indagación, proceso y evaluación  </w:t>
            </w:r>
          </w:p>
        </w:tc>
      </w:tr>
      <w:tr w:rsidR="0002576F" w:rsidRPr="002D2E83" w:rsidTr="00132ABB">
        <w:tc>
          <w:tcPr>
            <w:tcW w:w="3369" w:type="dxa"/>
          </w:tcPr>
          <w:p w:rsidR="0002576F" w:rsidRPr="002D2E83" w:rsidRDefault="0002576F" w:rsidP="002D2E83">
            <w:pPr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Empleo de teorías </w:t>
            </w:r>
          </w:p>
        </w:tc>
        <w:tc>
          <w:tcPr>
            <w:tcW w:w="5670" w:type="dxa"/>
          </w:tcPr>
          <w:p w:rsidR="0002576F" w:rsidRPr="002D2E83" w:rsidRDefault="002D2E83" w:rsidP="002D2E83">
            <w:pPr>
              <w:rPr>
                <w:sz w:val="23"/>
                <w:szCs w:val="23"/>
              </w:rPr>
            </w:pPr>
            <w:r w:rsidRPr="002D2E83">
              <w:rPr>
                <w:sz w:val="23"/>
                <w:szCs w:val="23"/>
              </w:rPr>
              <w:t xml:space="preserve">Dewey y Feasey </w:t>
            </w:r>
          </w:p>
        </w:tc>
      </w:tr>
    </w:tbl>
    <w:p w:rsidR="00E47CD1" w:rsidRDefault="00E47CD1"/>
    <w:sectPr w:rsidR="00E47CD1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D2" w:rsidRDefault="00A578D2" w:rsidP="0002576F">
      <w:pPr>
        <w:spacing w:after="0" w:line="240" w:lineRule="auto"/>
      </w:pPr>
      <w:r>
        <w:separator/>
      </w:r>
    </w:p>
  </w:endnote>
  <w:endnote w:type="continuationSeparator" w:id="0">
    <w:p w:rsidR="00A578D2" w:rsidRDefault="00A578D2" w:rsidP="00025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D2" w:rsidRDefault="00A578D2" w:rsidP="0002576F">
      <w:pPr>
        <w:spacing w:after="0" w:line="240" w:lineRule="auto"/>
      </w:pPr>
      <w:r>
        <w:separator/>
      </w:r>
    </w:p>
  </w:footnote>
  <w:footnote w:type="continuationSeparator" w:id="0">
    <w:p w:rsidR="00A578D2" w:rsidRDefault="00A578D2" w:rsidP="00025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576F" w:rsidRDefault="0002576F" w:rsidP="0002576F">
    <w:pPr>
      <w:pStyle w:val="Encabezado"/>
      <w:jc w:val="right"/>
    </w:pPr>
    <w:r>
      <w:t>Conocimiento del Medio Natural y Social II</w:t>
    </w:r>
  </w:p>
  <w:p w:rsidR="0002576F" w:rsidRDefault="0002576F" w:rsidP="0002576F">
    <w:pPr>
      <w:pStyle w:val="Encabezado"/>
      <w:jc w:val="right"/>
    </w:pPr>
    <w:r>
      <w:t>Virginia Magdalena Guzmán Hernández</w:t>
    </w:r>
  </w:p>
  <w:p w:rsidR="0002576F" w:rsidRDefault="0002576F" w:rsidP="0002576F">
    <w:pPr>
      <w:pStyle w:val="Encabezado"/>
      <w:jc w:val="right"/>
    </w:pPr>
    <w:r>
      <w:t>20 de Septiembre del 2012</w:t>
    </w:r>
  </w:p>
  <w:p w:rsidR="0002576F" w:rsidRDefault="0002576F" w:rsidP="0002576F">
    <w:pPr>
      <w:pStyle w:val="Encabezado"/>
      <w:jc w:val="right"/>
    </w:pPr>
    <w:r>
      <w:t xml:space="preserve">Tercero Uno </w:t>
    </w:r>
  </w:p>
  <w:p w:rsidR="0002576F" w:rsidRDefault="0002576F" w:rsidP="0002576F">
    <w:pPr>
      <w:pStyle w:val="Encabezado"/>
      <w:tabs>
        <w:tab w:val="clear" w:pos="4419"/>
        <w:tab w:val="clear" w:pos="8838"/>
        <w:tab w:val="left" w:pos="775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963AA"/>
    <w:multiLevelType w:val="hybridMultilevel"/>
    <w:tmpl w:val="8886F47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76F"/>
    <w:rsid w:val="0002576F"/>
    <w:rsid w:val="0012434A"/>
    <w:rsid w:val="002D2E83"/>
    <w:rsid w:val="00A578D2"/>
    <w:rsid w:val="00E4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25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2576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257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576F"/>
  </w:style>
  <w:style w:type="paragraph" w:styleId="Piedepgina">
    <w:name w:val="footer"/>
    <w:basedOn w:val="Normal"/>
    <w:link w:val="PiedepginaCar"/>
    <w:uiPriority w:val="99"/>
    <w:unhideWhenUsed/>
    <w:rsid w:val="000257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7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25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02576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257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576F"/>
  </w:style>
  <w:style w:type="paragraph" w:styleId="Piedepgina">
    <w:name w:val="footer"/>
    <w:basedOn w:val="Normal"/>
    <w:link w:val="PiedepginaCar"/>
    <w:uiPriority w:val="99"/>
    <w:unhideWhenUsed/>
    <w:rsid w:val="000257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Guzmán</dc:creator>
  <cp:lastModifiedBy>Guzmán</cp:lastModifiedBy>
  <cp:revision>1</cp:revision>
  <dcterms:created xsi:type="dcterms:W3CDTF">2012-09-26T02:07:00Z</dcterms:created>
  <dcterms:modified xsi:type="dcterms:W3CDTF">2012-09-26T02:30:00Z</dcterms:modified>
</cp:coreProperties>
</file>